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EA75E" w14:textId="5EA4E43E" w:rsidR="000310D5" w:rsidRPr="001E1A01" w:rsidRDefault="000310D5" w:rsidP="000310D5">
      <w:pPr>
        <w:spacing w:after="120"/>
        <w:jc w:val="right"/>
        <w:rPr>
          <w:rFonts w:cstheme="minorHAnsi"/>
          <w:b/>
          <w:sz w:val="28"/>
          <w:szCs w:val="28"/>
        </w:rPr>
      </w:pPr>
      <w:r w:rsidRPr="001E1A01">
        <w:rPr>
          <w:rFonts w:cstheme="minorHAnsi"/>
          <w:b/>
          <w:sz w:val="28"/>
          <w:szCs w:val="28"/>
        </w:rPr>
        <w:t xml:space="preserve">ANEXA </w:t>
      </w:r>
      <w:r w:rsidR="00161A1C">
        <w:rPr>
          <w:rFonts w:cstheme="minorHAnsi"/>
          <w:b/>
          <w:sz w:val="28"/>
          <w:szCs w:val="28"/>
        </w:rPr>
        <w:t>1</w:t>
      </w:r>
    </w:p>
    <w:p w14:paraId="58730283" w14:textId="77777777" w:rsidR="00CA59FA" w:rsidRDefault="00CA59FA" w:rsidP="000310D5">
      <w:pPr>
        <w:jc w:val="right"/>
      </w:pPr>
    </w:p>
    <w:p w14:paraId="4CCCDB47" w14:textId="6D2FD9C4" w:rsidR="00CB5396" w:rsidRPr="00D66821" w:rsidRDefault="00CB5396" w:rsidP="00CB5396">
      <w:pPr>
        <w:spacing w:after="120"/>
        <w:jc w:val="center"/>
        <w:rPr>
          <w:rFonts w:cstheme="minorHAnsi"/>
          <w:bCs/>
          <w:sz w:val="32"/>
          <w:szCs w:val="32"/>
        </w:rPr>
      </w:pPr>
      <w:r w:rsidRPr="00D66821">
        <w:rPr>
          <w:rFonts w:cstheme="minorHAnsi"/>
          <w:bCs/>
          <w:sz w:val="32"/>
          <w:szCs w:val="32"/>
        </w:rPr>
        <w:t>CERINȚE TEHNICE</w:t>
      </w:r>
    </w:p>
    <w:p w14:paraId="5F179239" w14:textId="5CA292FD" w:rsidR="00D66821" w:rsidRPr="00B87443" w:rsidRDefault="00D66821" w:rsidP="00D66821">
      <w:pPr>
        <w:spacing w:after="120"/>
        <w:jc w:val="center"/>
        <w:rPr>
          <w:rFonts w:cstheme="minorHAnsi"/>
          <w:bCs/>
          <w:sz w:val="32"/>
          <w:szCs w:val="32"/>
          <w:lang w:val="ro-RO"/>
        </w:rPr>
      </w:pPr>
      <w:r w:rsidRPr="00B87443">
        <w:rPr>
          <w:rFonts w:cstheme="minorHAnsi"/>
          <w:bCs/>
          <w:sz w:val="32"/>
          <w:szCs w:val="32"/>
          <w:lang w:val="ro-RO"/>
        </w:rPr>
        <w:t>pentru proiectare</w:t>
      </w:r>
      <w:bookmarkStart w:id="0" w:name="_Hlk223696053"/>
    </w:p>
    <w:p w14:paraId="24F2216C" w14:textId="1E0C7600" w:rsidR="00D66821" w:rsidRPr="00B87443" w:rsidRDefault="00D66821" w:rsidP="00D66821">
      <w:pPr>
        <w:spacing w:after="120"/>
        <w:jc w:val="center"/>
        <w:rPr>
          <w:rFonts w:cstheme="minorHAnsi"/>
          <w:bCs/>
          <w:sz w:val="32"/>
          <w:szCs w:val="32"/>
          <w:lang w:val="ro-RO"/>
        </w:rPr>
      </w:pPr>
      <w:r w:rsidRPr="00B87443">
        <w:rPr>
          <w:rFonts w:cstheme="minorHAnsi"/>
          <w:bCs/>
          <w:sz w:val="32"/>
          <w:szCs w:val="32"/>
          <w:lang w:val="ro-RO"/>
        </w:rPr>
        <w:t>Extindere sisteme apă de răcire și alimentare cu energie electrică pentru acceleratori de electroni</w:t>
      </w:r>
    </w:p>
    <w:bookmarkEnd w:id="0"/>
    <w:p w14:paraId="19B61949" w14:textId="5D415CDB" w:rsidR="000310D5" w:rsidRPr="00B87443" w:rsidRDefault="000310D5" w:rsidP="00CB5396">
      <w:pPr>
        <w:tabs>
          <w:tab w:val="left" w:pos="5610"/>
        </w:tabs>
        <w:rPr>
          <w:lang w:val="ro-RO"/>
        </w:rPr>
      </w:pPr>
    </w:p>
    <w:p w14:paraId="471D5AE4" w14:textId="47CED721" w:rsidR="00F05FE6" w:rsidRPr="00B87443" w:rsidRDefault="00F05FE6" w:rsidP="00F05FE6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87443">
        <w:rPr>
          <w:rFonts w:ascii="Times New Roman" w:hAnsi="Times New Roman" w:cs="Times New Roman"/>
          <w:sz w:val="24"/>
          <w:szCs w:val="24"/>
          <w:lang w:val="ro-RO"/>
        </w:rPr>
        <w:t xml:space="preserve">Serviciile de proiectare solicitate prin prezentul Caiet de Sarcini vor integra </w:t>
      </w:r>
      <w:r w:rsidR="00EE0E00" w:rsidRPr="00B87443">
        <w:rPr>
          <w:rFonts w:ascii="Times New Roman" w:hAnsi="Times New Roman" w:cs="Times New Roman"/>
          <w:sz w:val="24"/>
          <w:szCs w:val="24"/>
          <w:lang w:val="ro-RO"/>
        </w:rPr>
        <w:t xml:space="preserve">extinderea </w:t>
      </w:r>
      <w:r w:rsidR="00462397" w:rsidRPr="00B87443">
        <w:rPr>
          <w:rFonts w:ascii="Times New Roman" w:hAnsi="Times New Roman" w:cs="Times New Roman"/>
          <w:bCs/>
          <w:sz w:val="24"/>
          <w:szCs w:val="24"/>
          <w:lang w:val="ro-RO"/>
        </w:rPr>
        <w:t>sisteme</w:t>
      </w:r>
      <w:r w:rsidR="0046109D" w:rsidRPr="00B87443">
        <w:rPr>
          <w:rFonts w:ascii="Times New Roman" w:hAnsi="Times New Roman" w:cs="Times New Roman"/>
          <w:bCs/>
          <w:sz w:val="24"/>
          <w:szCs w:val="24"/>
          <w:lang w:val="ro-RO"/>
        </w:rPr>
        <w:t>lor de</w:t>
      </w:r>
      <w:r w:rsidR="00462397" w:rsidRPr="00B87443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apă de răcire și alimentare cu energie electrică pentru acceleratori de electroni</w:t>
      </w:r>
      <w:r w:rsidRPr="00B87443">
        <w:rPr>
          <w:rFonts w:ascii="Times New Roman" w:hAnsi="Times New Roman" w:cs="Times New Roman"/>
          <w:sz w:val="24"/>
          <w:szCs w:val="24"/>
          <w:lang w:val="ro-RO"/>
        </w:rPr>
        <w:t xml:space="preserve"> în conformitate cu cerințele detaliate în Anexele 2</w:t>
      </w:r>
      <w:r w:rsidR="00462397" w:rsidRPr="00B87443">
        <w:rPr>
          <w:rFonts w:ascii="Times New Roman" w:hAnsi="Times New Roman" w:cs="Times New Roman"/>
          <w:sz w:val="24"/>
          <w:szCs w:val="24"/>
          <w:lang w:val="ro-RO"/>
        </w:rPr>
        <w:t xml:space="preserve"> și 3</w:t>
      </w:r>
      <w:r w:rsidRPr="00B87443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. </w:t>
      </w:r>
    </w:p>
    <w:p w14:paraId="7AAFDE13" w14:textId="77777777" w:rsidR="00F05FE6" w:rsidRDefault="00F05FE6" w:rsidP="00F05FE6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7FD279DF" w14:textId="53662364" w:rsidR="00B06C49" w:rsidRPr="00136F9D" w:rsidRDefault="00B06C49" w:rsidP="00B06C49">
      <w:pPr>
        <w:jc w:val="both"/>
        <w:rPr>
          <w:rFonts w:ascii="Times New Roman" w:hAnsi="Times New Roman" w:cs="Times New Roman"/>
          <w:b/>
          <w:bCs/>
          <w:i/>
          <w:iCs/>
          <w:lang w:val="ro-RO"/>
        </w:rPr>
      </w:pPr>
      <w:r w:rsidRPr="001B79CB">
        <w:rPr>
          <w:rFonts w:ascii="Times New Roman" w:hAnsi="Times New Roman" w:cs="Times New Roman"/>
          <w:sz w:val="24"/>
          <w:szCs w:val="24"/>
          <w:lang w:val="ro-RO"/>
        </w:rPr>
        <w:t xml:space="preserve">Pentru implementarea prevederilor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prezentului </w:t>
      </w:r>
      <w:r w:rsidRPr="001B79CB">
        <w:rPr>
          <w:rFonts w:ascii="Times New Roman" w:hAnsi="Times New Roman" w:cs="Times New Roman"/>
          <w:sz w:val="24"/>
          <w:szCs w:val="24"/>
          <w:lang w:val="ro-RO"/>
        </w:rPr>
        <w:t>Caietul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1B79CB">
        <w:rPr>
          <w:rFonts w:ascii="Times New Roman" w:hAnsi="Times New Roman" w:cs="Times New Roman"/>
          <w:sz w:val="24"/>
          <w:szCs w:val="24"/>
          <w:lang w:val="ro-RO"/>
        </w:rPr>
        <w:t>de Sarcini, proiectul va prevedea toate echipamentele, utilajele, dispozitivele și materialele necesare,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cantitatea,</w:t>
      </w:r>
      <w:r w:rsidRPr="001B79CB">
        <w:rPr>
          <w:rFonts w:ascii="Times New Roman" w:hAnsi="Times New Roman" w:cs="Times New Roman"/>
          <w:sz w:val="24"/>
          <w:szCs w:val="24"/>
          <w:lang w:val="ro-RO"/>
        </w:rPr>
        <w:t xml:space="preserve"> precum </w:t>
      </w:r>
      <w:r>
        <w:rPr>
          <w:rFonts w:ascii="Times New Roman" w:hAnsi="Times New Roman" w:cs="Times New Roman"/>
          <w:sz w:val="24"/>
          <w:szCs w:val="24"/>
          <w:lang w:val="ro-RO"/>
        </w:rPr>
        <w:t>ș</w:t>
      </w:r>
      <w:r w:rsidRPr="001B79CB">
        <w:rPr>
          <w:rFonts w:ascii="Times New Roman" w:hAnsi="Times New Roman" w:cs="Times New Roman"/>
          <w:sz w:val="24"/>
          <w:szCs w:val="24"/>
          <w:lang w:val="ro-RO"/>
        </w:rPr>
        <w:t>i manopera aferent</w:t>
      </w:r>
      <w:r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462397">
        <w:rPr>
          <w:rFonts w:ascii="Times New Roman" w:hAnsi="Times New Roman" w:cs="Times New Roman"/>
          <w:sz w:val="24"/>
          <w:szCs w:val="24"/>
          <w:lang w:val="ro-RO"/>
        </w:rPr>
        <w:t xml:space="preserve"> execuției</w:t>
      </w:r>
      <w:r w:rsidRPr="001B79CB">
        <w:rPr>
          <w:rFonts w:ascii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489A63BC" w14:textId="4C003DE9" w:rsidR="00B06C49" w:rsidRPr="00B87443" w:rsidRDefault="00B06C49" w:rsidP="00B06C49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Proiectul va ține cont de existența echipamentelor din </w:t>
      </w:r>
      <w:r w:rsidR="00490D45">
        <w:rPr>
          <w:rFonts w:ascii="Times New Roman" w:hAnsi="Times New Roman" w:cs="Times New Roman"/>
          <w:sz w:val="24"/>
          <w:lang w:val="ro-RO"/>
        </w:rPr>
        <w:t xml:space="preserve">zonele traversate de </w:t>
      </w:r>
      <w:r w:rsidR="00490D45" w:rsidRPr="00B87443">
        <w:rPr>
          <w:rFonts w:ascii="Times New Roman" w:hAnsi="Times New Roman" w:cs="Times New Roman"/>
          <w:sz w:val="24"/>
          <w:szCs w:val="24"/>
          <w:lang w:val="ro-RO"/>
        </w:rPr>
        <w:t xml:space="preserve">extinderea </w:t>
      </w:r>
      <w:r w:rsidR="00490D45" w:rsidRPr="00B87443">
        <w:rPr>
          <w:rFonts w:ascii="Times New Roman" w:hAnsi="Times New Roman" w:cs="Times New Roman"/>
          <w:bCs/>
          <w:sz w:val="24"/>
          <w:szCs w:val="24"/>
          <w:lang w:val="ro-RO"/>
        </w:rPr>
        <w:t>sistemelor de apă de răcire și alimentare cu energie electrică</w:t>
      </w:r>
      <w:r w:rsidRPr="00B87443">
        <w:rPr>
          <w:rFonts w:ascii="Times New Roman" w:hAnsi="Times New Roman" w:cs="Times New Roman"/>
          <w:sz w:val="24"/>
          <w:lang w:val="ro-RO"/>
        </w:rPr>
        <w:t>, precum și de condițiile de diminuare a generării de praf și deșeuri în timpul execuției.</w:t>
      </w:r>
    </w:p>
    <w:p w14:paraId="65F109B9" w14:textId="77777777" w:rsidR="00B06C49" w:rsidRPr="00B87443" w:rsidRDefault="00B06C49" w:rsidP="00B06C49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lang w:val="ro-RO"/>
        </w:rPr>
      </w:pPr>
    </w:p>
    <w:p w14:paraId="6B0EE3A8" w14:textId="77777777" w:rsidR="00B06C49" w:rsidRDefault="00B06C49" w:rsidP="00B06C49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B87443">
        <w:rPr>
          <w:rFonts w:ascii="Times New Roman" w:hAnsi="Times New Roman" w:cs="Times New Roman"/>
          <w:sz w:val="24"/>
          <w:lang w:val="ro-RO"/>
        </w:rPr>
        <w:t>Contractantul va fi responsabil de montarea si instalarea componentelor</w:t>
      </w:r>
      <w:r w:rsidRPr="001B79CB">
        <w:rPr>
          <w:rFonts w:ascii="Times New Roman" w:hAnsi="Times New Roman" w:cs="Times New Roman"/>
          <w:sz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lang w:val="ro-RO"/>
        </w:rPr>
        <w:t>î</w:t>
      </w:r>
      <w:r w:rsidRPr="001B79CB">
        <w:rPr>
          <w:rFonts w:ascii="Times New Roman" w:hAnsi="Times New Roman" w:cs="Times New Roman"/>
          <w:sz w:val="24"/>
          <w:lang w:val="ro-RO"/>
        </w:rPr>
        <w:t xml:space="preserve">n conformitate cu specificațiile din proiectul </w:t>
      </w:r>
      <w:r>
        <w:rPr>
          <w:rFonts w:ascii="Times New Roman" w:hAnsi="Times New Roman" w:cs="Times New Roman"/>
          <w:sz w:val="24"/>
          <w:lang w:val="ro-RO"/>
        </w:rPr>
        <w:t xml:space="preserve">tehnic de execuție </w:t>
      </w:r>
      <w:r w:rsidRPr="001B79CB">
        <w:rPr>
          <w:rFonts w:ascii="Times New Roman" w:hAnsi="Times New Roman" w:cs="Times New Roman"/>
          <w:sz w:val="24"/>
          <w:lang w:val="ro-RO"/>
        </w:rPr>
        <w:t xml:space="preserve">avizat de Achizitor </w:t>
      </w:r>
      <w:r>
        <w:rPr>
          <w:rFonts w:ascii="Times New Roman" w:hAnsi="Times New Roman" w:cs="Times New Roman"/>
          <w:sz w:val="24"/>
          <w:lang w:val="ro-RO"/>
        </w:rPr>
        <w:t>ș</w:t>
      </w:r>
      <w:r w:rsidRPr="001B79CB">
        <w:rPr>
          <w:rFonts w:ascii="Times New Roman" w:hAnsi="Times New Roman" w:cs="Times New Roman"/>
          <w:sz w:val="24"/>
          <w:lang w:val="ro-RO"/>
        </w:rPr>
        <w:t>i va efectua toate lucrările necesare conform proiectului avizat.</w:t>
      </w:r>
    </w:p>
    <w:p w14:paraId="3540A1FD" w14:textId="77777777" w:rsidR="00B06C49" w:rsidRDefault="00B06C49" w:rsidP="00B06C49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lang w:val="ro-RO"/>
        </w:rPr>
      </w:pPr>
    </w:p>
    <w:p w14:paraId="0B93276D" w14:textId="684CF923" w:rsidR="00B06C49" w:rsidRDefault="00B06C49" w:rsidP="00B06C49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Traseele și lungimile acestor trasee prevăzute în Anexele 2 și </w:t>
      </w:r>
      <w:r w:rsidR="00462397">
        <w:rPr>
          <w:rFonts w:ascii="Times New Roman" w:hAnsi="Times New Roman" w:cs="Times New Roman"/>
          <w:sz w:val="24"/>
          <w:lang w:val="ro-RO"/>
        </w:rPr>
        <w:t>3</w:t>
      </w:r>
      <w:r>
        <w:rPr>
          <w:rFonts w:ascii="Times New Roman" w:hAnsi="Times New Roman" w:cs="Times New Roman"/>
          <w:sz w:val="24"/>
          <w:lang w:val="ro-RO"/>
        </w:rPr>
        <w:t xml:space="preserve"> sunt aproximative, fiind rolul proiectului de stabilire exactă a acestora, în acord cu prevederile Caietului de Sarcini și cu dimensiunile componentelor și a soluțiilor de fixare.</w:t>
      </w:r>
    </w:p>
    <w:p w14:paraId="08106EEE" w14:textId="77777777" w:rsidR="00B06C49" w:rsidRPr="00D27B51" w:rsidRDefault="00B06C49" w:rsidP="00F05FE6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3EAE41BB" w14:textId="59A0C773" w:rsidR="00F05FE6" w:rsidRPr="00D27B51" w:rsidRDefault="00F05FE6" w:rsidP="00F05FE6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B51">
        <w:rPr>
          <w:rFonts w:ascii="Times New Roman" w:hAnsi="Times New Roman" w:cs="Times New Roman"/>
          <w:sz w:val="24"/>
          <w:szCs w:val="24"/>
          <w:lang w:val="ro-RO"/>
        </w:rPr>
        <w:t xml:space="preserve">Proiectul </w:t>
      </w:r>
      <w:r w:rsidR="00A95FF6" w:rsidRPr="00D27B51">
        <w:rPr>
          <w:rFonts w:ascii="Times New Roman" w:hAnsi="Times New Roman" w:cs="Times New Roman"/>
          <w:sz w:val="24"/>
          <w:szCs w:val="24"/>
          <w:lang w:val="ro-RO"/>
        </w:rPr>
        <w:t xml:space="preserve">tehnic de execuție întocmit de Contractant </w:t>
      </w:r>
      <w:r w:rsidR="00945673" w:rsidRPr="00D27B51">
        <w:rPr>
          <w:rFonts w:ascii="Times New Roman" w:hAnsi="Times New Roman" w:cs="Times New Roman"/>
          <w:sz w:val="24"/>
          <w:szCs w:val="24"/>
          <w:lang w:val="ro-RO"/>
        </w:rPr>
        <w:t xml:space="preserve"> trebuie s</w:t>
      </w:r>
      <w:r w:rsidR="00945673" w:rsidRPr="00D27B51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ro-RO"/>
        </w:rPr>
        <w:t>ă fie astfel elaborat încât să fie clar, să asigure informații tehnice complete privind viitoarea lucrare și</w:t>
      </w:r>
      <w:r w:rsidR="00945673" w:rsidRPr="00D27B51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="00945673" w:rsidRPr="00D27B51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să</w:t>
      </w:r>
      <w:proofErr w:type="spellEnd"/>
      <w:r w:rsidR="00945673" w:rsidRPr="00D27B51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="00945673" w:rsidRPr="00D27B51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răspundă</w:t>
      </w:r>
      <w:proofErr w:type="spellEnd"/>
      <w:r w:rsidR="00945673" w:rsidRPr="00D27B51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="00945673" w:rsidRPr="00D27B51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ro-RO"/>
        </w:rPr>
        <w:t>cerințelor</w:t>
      </w:r>
      <w:r w:rsidR="00945673" w:rsidRPr="00D27B51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="00945673" w:rsidRPr="00D27B51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tehnice</w:t>
      </w:r>
      <w:proofErr w:type="spellEnd"/>
      <w:r w:rsidR="00945673" w:rsidRPr="00D27B51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, </w:t>
      </w:r>
      <w:proofErr w:type="spellStart"/>
      <w:r w:rsidR="00945673" w:rsidRPr="00D27B51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economice</w:t>
      </w:r>
      <w:proofErr w:type="spellEnd"/>
      <w:r w:rsidR="00945673" w:rsidRPr="00D27B51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</w:t>
      </w:r>
      <w:r w:rsidR="00945673" w:rsidRPr="00D27B51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ro-RO"/>
        </w:rPr>
        <w:t xml:space="preserve">și tehnologice ale Autorității Contractante și </w:t>
      </w:r>
      <w:r w:rsidRPr="00D27B51">
        <w:rPr>
          <w:rFonts w:ascii="Times New Roman" w:hAnsi="Times New Roman" w:cs="Times New Roman"/>
          <w:sz w:val="24"/>
          <w:szCs w:val="24"/>
          <w:lang w:val="ro-RO"/>
        </w:rPr>
        <w:t xml:space="preserve">va conține cel </w:t>
      </w:r>
      <w:r w:rsidR="001B79CB" w:rsidRPr="00D27B51">
        <w:rPr>
          <w:rFonts w:ascii="Times New Roman" w:hAnsi="Times New Roman" w:cs="Times New Roman"/>
          <w:sz w:val="24"/>
          <w:szCs w:val="24"/>
          <w:lang w:val="ro-RO"/>
        </w:rPr>
        <w:t>puțin</w:t>
      </w:r>
      <w:r w:rsidR="00A95FF6" w:rsidRPr="00D27B51">
        <w:rPr>
          <w:rFonts w:ascii="Times New Roman" w:hAnsi="Times New Roman" w:cs="Times New Roman"/>
          <w:sz w:val="24"/>
          <w:szCs w:val="24"/>
          <w:lang w:val="ro-RO"/>
        </w:rPr>
        <w:t xml:space="preserve"> următoarele</w:t>
      </w:r>
      <w:r w:rsidRPr="00D27B51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14:paraId="587C9DC3" w14:textId="143F990E" w:rsidR="00945673" w:rsidRPr="00D27B51" w:rsidRDefault="00945673" w:rsidP="00D27B51">
      <w:pPr>
        <w:pStyle w:val="ListParagraph"/>
        <w:widowControl w:val="0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Parte scrisă:</w:t>
      </w:r>
    </w:p>
    <w:p w14:paraId="6771825F" w14:textId="5BA95143" w:rsidR="00945673" w:rsidRDefault="00945673" w:rsidP="00945673">
      <w:pPr>
        <w:pStyle w:val="ListParagrap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>a.1</w:t>
      </w:r>
      <w:r w:rsidR="00DA320A">
        <w:rPr>
          <w:rFonts w:ascii="Times New Roman" w:hAnsi="Times New Roman" w:cs="Times New Roman"/>
          <w:sz w:val="24"/>
          <w:lang w:val="ro-RO"/>
        </w:rPr>
        <w:t>.</w:t>
      </w:r>
      <w:r>
        <w:rPr>
          <w:rFonts w:ascii="Times New Roman" w:hAnsi="Times New Roman" w:cs="Times New Roman"/>
          <w:sz w:val="24"/>
          <w:lang w:val="ro-RO"/>
        </w:rPr>
        <w:t xml:space="preserve"> </w:t>
      </w:r>
      <w:r w:rsidR="00F05FE6" w:rsidRPr="00D150F9">
        <w:rPr>
          <w:rFonts w:ascii="Times New Roman" w:hAnsi="Times New Roman" w:cs="Times New Roman"/>
          <w:sz w:val="24"/>
          <w:lang w:val="ro-RO"/>
        </w:rPr>
        <w:t>Memoriu Tehnic</w:t>
      </w:r>
      <w:r>
        <w:rPr>
          <w:rFonts w:ascii="Times New Roman" w:hAnsi="Times New Roman" w:cs="Times New Roman"/>
          <w:sz w:val="24"/>
          <w:lang w:val="ro-RO"/>
        </w:rPr>
        <w:t xml:space="preserve"> General;</w:t>
      </w:r>
    </w:p>
    <w:p w14:paraId="7C80B75A" w14:textId="01FBCE29" w:rsidR="00945673" w:rsidRPr="00D27B51" w:rsidRDefault="00945673" w:rsidP="00BC14DC">
      <w:pPr>
        <w:pStyle w:val="ListParagraph"/>
        <w:ind w:left="1134" w:hanging="414"/>
        <w:rPr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>a</w:t>
      </w:r>
      <w:r w:rsidR="00DA320A">
        <w:rPr>
          <w:rFonts w:ascii="Times New Roman" w:hAnsi="Times New Roman" w:cs="Times New Roman"/>
          <w:sz w:val="24"/>
          <w:lang w:val="ro-RO"/>
        </w:rPr>
        <w:t>.</w:t>
      </w:r>
      <w:r>
        <w:rPr>
          <w:rFonts w:ascii="Times New Roman" w:hAnsi="Times New Roman" w:cs="Times New Roman"/>
          <w:sz w:val="24"/>
          <w:lang w:val="ro-RO"/>
        </w:rPr>
        <w:t xml:space="preserve">2. </w:t>
      </w:r>
      <w:r w:rsidRPr="00D27B51">
        <w:rPr>
          <w:rFonts w:ascii="Times New Roman" w:hAnsi="Times New Roman" w:cs="Times New Roman"/>
          <w:sz w:val="24"/>
          <w:lang w:val="ro-RO"/>
        </w:rPr>
        <w:t xml:space="preserve">Memoriile tehnice detaliate pe specialități conform cerințelor din </w:t>
      </w:r>
      <w:r w:rsidR="0021618F">
        <w:rPr>
          <w:rFonts w:ascii="Times New Roman" w:hAnsi="Times New Roman" w:cs="Times New Roman"/>
          <w:sz w:val="24"/>
          <w:lang w:val="ro-RO"/>
        </w:rPr>
        <w:t>A</w:t>
      </w:r>
      <w:r w:rsidRPr="00D27B51">
        <w:rPr>
          <w:rFonts w:ascii="Times New Roman" w:hAnsi="Times New Roman" w:cs="Times New Roman"/>
          <w:sz w:val="24"/>
          <w:lang w:val="ro-RO"/>
        </w:rPr>
        <w:t>nexele 2</w:t>
      </w:r>
      <w:r w:rsidR="0021618F">
        <w:rPr>
          <w:rFonts w:ascii="Times New Roman" w:hAnsi="Times New Roman" w:cs="Times New Roman"/>
          <w:sz w:val="24"/>
          <w:lang w:val="ro-RO"/>
        </w:rPr>
        <w:t xml:space="preserve"> </w:t>
      </w:r>
      <w:r w:rsidR="00462397">
        <w:rPr>
          <w:rFonts w:ascii="Times New Roman" w:hAnsi="Times New Roman" w:cs="Times New Roman"/>
          <w:sz w:val="24"/>
          <w:lang w:val="ro-RO"/>
        </w:rPr>
        <w:t>și 3</w:t>
      </w:r>
      <w:r w:rsidRPr="00D27B51">
        <w:rPr>
          <w:rFonts w:ascii="Times New Roman" w:hAnsi="Times New Roman" w:cs="Times New Roman"/>
          <w:sz w:val="24"/>
          <w:lang w:val="ro-RO"/>
        </w:rPr>
        <w:t>, în care să se regăsească și următoarele informații:</w:t>
      </w:r>
    </w:p>
    <w:p w14:paraId="51C08FB6" w14:textId="460E22FC" w:rsidR="00945673" w:rsidRDefault="00945673" w:rsidP="00BC14DC">
      <w:pPr>
        <w:pStyle w:val="ListParagraph"/>
        <w:numPr>
          <w:ilvl w:val="2"/>
          <w:numId w:val="14"/>
        </w:numPr>
        <w:rPr>
          <w:lang w:val="ro-RO"/>
        </w:rPr>
      </w:pPr>
      <w:r w:rsidRPr="00D27B51">
        <w:rPr>
          <w:rFonts w:ascii="Times New Roman" w:hAnsi="Times New Roman" w:cs="Times New Roman"/>
          <w:sz w:val="24"/>
          <w:lang w:val="ro-RO"/>
        </w:rPr>
        <w:t>Echipamente, materiale și cantități de lucrări;</w:t>
      </w:r>
    </w:p>
    <w:p w14:paraId="40ADA70B" w14:textId="77777777" w:rsidR="00945673" w:rsidRDefault="00945673" w:rsidP="00BC14DC">
      <w:pPr>
        <w:pStyle w:val="ListParagraph"/>
        <w:widowControl w:val="0"/>
        <w:numPr>
          <w:ilvl w:val="2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945673">
        <w:rPr>
          <w:rFonts w:ascii="Times New Roman" w:hAnsi="Times New Roman" w:cs="Times New Roman"/>
          <w:sz w:val="24"/>
          <w:lang w:val="ro-RO"/>
        </w:rPr>
        <w:t>Detalii de execuție</w:t>
      </w:r>
      <w:r>
        <w:rPr>
          <w:rFonts w:ascii="Times New Roman" w:hAnsi="Times New Roman" w:cs="Times New Roman"/>
          <w:sz w:val="24"/>
          <w:lang w:val="ro-RO"/>
        </w:rPr>
        <w:t>;</w:t>
      </w:r>
    </w:p>
    <w:p w14:paraId="76CBDDA3" w14:textId="2760F7FD" w:rsidR="00945673" w:rsidRPr="00945673" w:rsidRDefault="00945673" w:rsidP="00BC14DC">
      <w:pPr>
        <w:pStyle w:val="ListParagraph"/>
        <w:widowControl w:val="0"/>
        <w:numPr>
          <w:ilvl w:val="2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945673">
        <w:rPr>
          <w:rFonts w:ascii="Times New Roman" w:hAnsi="Times New Roman" w:cs="Times New Roman"/>
          <w:sz w:val="24"/>
          <w:lang w:val="ro-RO"/>
        </w:rPr>
        <w:t>Planul de instruire a personalului Autorității Contractante pentru ansamblul instalațiilor de răcire</w:t>
      </w:r>
      <w:r>
        <w:rPr>
          <w:rFonts w:ascii="Times New Roman" w:hAnsi="Times New Roman" w:cs="Times New Roman"/>
          <w:sz w:val="24"/>
          <w:lang w:val="ro-RO"/>
        </w:rPr>
        <w:t>;</w:t>
      </w:r>
    </w:p>
    <w:p w14:paraId="0602BD50" w14:textId="265EED23" w:rsidR="00945673" w:rsidRDefault="00945673" w:rsidP="00BC14DC">
      <w:pPr>
        <w:pStyle w:val="ListParagraph"/>
        <w:widowControl w:val="0"/>
        <w:numPr>
          <w:ilvl w:val="2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945673">
        <w:rPr>
          <w:rFonts w:ascii="Times New Roman" w:hAnsi="Times New Roman" w:cs="Times New Roman"/>
          <w:sz w:val="24"/>
          <w:lang w:val="ro-RO"/>
        </w:rPr>
        <w:t>Grafic de implementare</w:t>
      </w:r>
      <w:r w:rsidR="006A7D09">
        <w:rPr>
          <w:rFonts w:ascii="Times New Roman" w:hAnsi="Times New Roman" w:cs="Times New Roman"/>
          <w:sz w:val="24"/>
          <w:lang w:val="ro-RO"/>
        </w:rPr>
        <w:t xml:space="preserve"> lucrari</w:t>
      </w:r>
    </w:p>
    <w:p w14:paraId="15CECB50" w14:textId="359C5CED" w:rsidR="00945673" w:rsidRPr="00D27B51" w:rsidRDefault="00DA320A" w:rsidP="00BC14DC">
      <w:pPr>
        <w:widowControl w:val="0"/>
        <w:spacing w:after="0" w:line="276" w:lineRule="auto"/>
        <w:ind w:left="1134" w:hanging="425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a.3. Caietele de sarcini care </w:t>
      </w:r>
      <w:r w:rsidR="00462397">
        <w:rPr>
          <w:rFonts w:ascii="Times New Roman" w:hAnsi="Times New Roman" w:cs="Times New Roman"/>
          <w:sz w:val="24"/>
          <w:lang w:val="ro-RO"/>
        </w:rPr>
        <w:t>stabilesc</w:t>
      </w:r>
      <w:r>
        <w:rPr>
          <w:rFonts w:ascii="Times New Roman" w:hAnsi="Times New Roman" w:cs="Times New Roman"/>
          <w:sz w:val="24"/>
          <w:lang w:val="ro-RO"/>
        </w:rPr>
        <w:t xml:space="preserve"> nivelul de performanță a lucrărilor, precum și cerințele, condițiile tehnice și</w:t>
      </w:r>
      <w:r w:rsidRPr="00D27B51">
        <w:rPr>
          <w:rFonts w:ascii="Times New Roman" w:hAnsi="Times New Roman" w:cs="Times New Roman"/>
          <w:sz w:val="24"/>
          <w:lang w:val="ro-RO"/>
        </w:rPr>
        <w:t xml:space="preserve"> tehnologice, condițiile de calitate pentru produsele ce </w:t>
      </w:r>
      <w:r w:rsidRPr="00DA320A">
        <w:rPr>
          <w:rFonts w:ascii="Times New Roman" w:hAnsi="Times New Roman" w:cs="Times New Roman"/>
          <w:sz w:val="24"/>
          <w:lang w:val="ro-RO"/>
        </w:rPr>
        <w:t>urmează</w:t>
      </w:r>
      <w:r w:rsidRPr="00D27B51">
        <w:rPr>
          <w:rFonts w:ascii="Times New Roman" w:hAnsi="Times New Roman" w:cs="Times New Roman"/>
          <w:sz w:val="24"/>
          <w:lang w:val="ro-RO"/>
        </w:rPr>
        <w:t xml:space="preserve"> a fi </w:t>
      </w:r>
      <w:r w:rsidRPr="00DA320A">
        <w:rPr>
          <w:rFonts w:ascii="Times New Roman" w:hAnsi="Times New Roman" w:cs="Times New Roman"/>
          <w:sz w:val="24"/>
          <w:lang w:val="ro-RO"/>
        </w:rPr>
        <w:lastRenderedPageBreak/>
        <w:t>încorporate</w:t>
      </w:r>
      <w:r w:rsidRPr="00D27B51">
        <w:rPr>
          <w:rFonts w:ascii="Times New Roman" w:hAnsi="Times New Roman" w:cs="Times New Roman"/>
          <w:sz w:val="24"/>
          <w:lang w:val="ro-RO"/>
        </w:rPr>
        <w:t xml:space="preserve"> în lucrare, testele, i</w:t>
      </w:r>
      <w:r>
        <w:rPr>
          <w:rFonts w:ascii="Times New Roman" w:hAnsi="Times New Roman" w:cs="Times New Roman"/>
          <w:sz w:val="24"/>
          <w:lang w:val="ro-RO"/>
        </w:rPr>
        <w:t>nclusiv cele tehnologice, încercările, nivelurile de toleranțe și altele de aceeași natură, care să garanteze îndeplinirea exigențelor de calitate și performanță solicitate;</w:t>
      </w:r>
    </w:p>
    <w:p w14:paraId="395A87E4" w14:textId="2191850B" w:rsidR="00945673" w:rsidRPr="00D60BCA" w:rsidRDefault="00DA320A" w:rsidP="00BC14DC">
      <w:pPr>
        <w:widowControl w:val="0"/>
        <w:spacing w:after="0" w:line="276" w:lineRule="auto"/>
        <w:ind w:left="1134" w:hanging="414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a.4. </w:t>
      </w:r>
      <w:r w:rsidR="00945673" w:rsidRPr="00D27B51">
        <w:rPr>
          <w:rFonts w:ascii="Times New Roman" w:hAnsi="Times New Roman" w:cs="Times New Roman"/>
          <w:sz w:val="24"/>
          <w:lang w:val="ro-RO"/>
        </w:rPr>
        <w:t xml:space="preserve">Planul de testare/verificare pentru </w:t>
      </w:r>
      <w:r w:rsidR="0046109D" w:rsidRPr="00D60BCA">
        <w:rPr>
          <w:rFonts w:ascii="Times New Roman" w:hAnsi="Times New Roman" w:cs="Times New Roman"/>
          <w:sz w:val="24"/>
          <w:szCs w:val="24"/>
          <w:lang w:val="ro-RO"/>
        </w:rPr>
        <w:t xml:space="preserve">extinderea </w:t>
      </w:r>
      <w:r w:rsidR="0046109D" w:rsidRPr="00D60BCA">
        <w:rPr>
          <w:rFonts w:ascii="Times New Roman" w:hAnsi="Times New Roman" w:cs="Times New Roman"/>
          <w:bCs/>
          <w:sz w:val="24"/>
          <w:szCs w:val="24"/>
          <w:lang w:val="ro-RO"/>
        </w:rPr>
        <w:t>sistemelor de apă de răcire și alimentare cu energie electrică</w:t>
      </w:r>
      <w:r w:rsidR="00945673" w:rsidRPr="00D60BCA">
        <w:rPr>
          <w:rFonts w:ascii="Times New Roman" w:hAnsi="Times New Roman" w:cs="Times New Roman"/>
          <w:sz w:val="24"/>
          <w:lang w:val="ro-RO"/>
        </w:rPr>
        <w:t>,</w:t>
      </w:r>
    </w:p>
    <w:p w14:paraId="1791B13C" w14:textId="77777777" w:rsidR="00DA320A" w:rsidRPr="00D60BCA" w:rsidRDefault="00DA320A" w:rsidP="00D27B51">
      <w:pPr>
        <w:widowControl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lang w:val="ro-RO"/>
        </w:rPr>
      </w:pPr>
    </w:p>
    <w:p w14:paraId="1A1F3030" w14:textId="0152EA29" w:rsidR="00945673" w:rsidRPr="00D60BCA" w:rsidRDefault="00945673" w:rsidP="00D27B51">
      <w:pPr>
        <w:pStyle w:val="ListParagraph"/>
        <w:widowControl w:val="0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D60BCA">
        <w:rPr>
          <w:rFonts w:ascii="Times New Roman" w:hAnsi="Times New Roman" w:cs="Times New Roman"/>
          <w:sz w:val="24"/>
          <w:lang w:val="ro-RO"/>
        </w:rPr>
        <w:t>Parte desenată</w:t>
      </w:r>
    </w:p>
    <w:p w14:paraId="431C1AEA" w14:textId="750E6A96" w:rsidR="00DA320A" w:rsidRDefault="00F05FE6" w:rsidP="00F05FE6">
      <w:pPr>
        <w:pStyle w:val="ListParagraph"/>
        <w:widowControl w:val="0"/>
        <w:numPr>
          <w:ilvl w:val="1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D150F9">
        <w:rPr>
          <w:rFonts w:ascii="Times New Roman" w:hAnsi="Times New Roman" w:cs="Times New Roman"/>
          <w:sz w:val="24"/>
          <w:lang w:val="ro-RO"/>
        </w:rPr>
        <w:t>Plan</w:t>
      </w:r>
      <w:r w:rsidR="00DA320A">
        <w:rPr>
          <w:rFonts w:ascii="Times New Roman" w:hAnsi="Times New Roman" w:cs="Times New Roman"/>
          <w:sz w:val="24"/>
          <w:lang w:val="ro-RO"/>
        </w:rPr>
        <w:t>șe de amplasare ale sistemelor descrise în anexele 2</w:t>
      </w:r>
      <w:r w:rsidR="00462397">
        <w:rPr>
          <w:rFonts w:ascii="Times New Roman" w:hAnsi="Times New Roman" w:cs="Times New Roman"/>
          <w:sz w:val="24"/>
          <w:lang w:val="ro-RO"/>
        </w:rPr>
        <w:t xml:space="preserve"> și 3</w:t>
      </w:r>
      <w:r w:rsidR="00DA320A">
        <w:rPr>
          <w:rFonts w:ascii="Times New Roman" w:hAnsi="Times New Roman" w:cs="Times New Roman"/>
          <w:sz w:val="24"/>
          <w:lang w:val="ro-RO"/>
        </w:rPr>
        <w:t>;</w:t>
      </w:r>
    </w:p>
    <w:p w14:paraId="4DCD631A" w14:textId="0C231475" w:rsidR="00DA320A" w:rsidRDefault="00DA320A" w:rsidP="00F05FE6">
      <w:pPr>
        <w:pStyle w:val="ListParagraph"/>
        <w:widowControl w:val="0"/>
        <w:numPr>
          <w:ilvl w:val="1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>Planșe pe specialități: scheme, codificare, componente, etc.</w:t>
      </w:r>
    </w:p>
    <w:p w14:paraId="64A8AC81" w14:textId="65BF3AF2" w:rsidR="00F05FE6" w:rsidRDefault="00DA320A" w:rsidP="00F05FE6">
      <w:pPr>
        <w:pStyle w:val="ListParagraph"/>
        <w:widowControl w:val="0"/>
        <w:numPr>
          <w:ilvl w:val="1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>Planșe de instalații care definesc ansambluri</w:t>
      </w:r>
      <w:r w:rsidR="00B06C49">
        <w:rPr>
          <w:rFonts w:ascii="Times New Roman" w:hAnsi="Times New Roman" w:cs="Times New Roman"/>
          <w:sz w:val="24"/>
          <w:lang w:val="ro-RO"/>
        </w:rPr>
        <w:t>le</w:t>
      </w:r>
      <w:r>
        <w:rPr>
          <w:rFonts w:ascii="Times New Roman" w:hAnsi="Times New Roman" w:cs="Times New Roman"/>
          <w:sz w:val="24"/>
          <w:lang w:val="ro-RO"/>
        </w:rPr>
        <w:t xml:space="preserve"> principale;</w:t>
      </w:r>
    </w:p>
    <w:p w14:paraId="0206B01E" w14:textId="65D68C85" w:rsidR="00B06C49" w:rsidRPr="00B06C49" w:rsidRDefault="00B06C49" w:rsidP="00F05FE6">
      <w:pPr>
        <w:pStyle w:val="ListParagraph"/>
        <w:widowControl w:val="0"/>
        <w:numPr>
          <w:ilvl w:val="1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B06C49">
        <w:rPr>
          <w:rFonts w:ascii="Times New Roman" w:hAnsi="Times New Roman" w:cs="Times New Roman"/>
          <w:sz w:val="24"/>
          <w:lang w:val="ro-RO"/>
        </w:rPr>
        <w:t>Planșe de montaj acolo unde este cazul;</w:t>
      </w:r>
    </w:p>
    <w:p w14:paraId="61453162" w14:textId="5F713BB8" w:rsidR="00F05FE6" w:rsidRPr="00B06C49" w:rsidRDefault="00DA320A" w:rsidP="00F05FE6">
      <w:pPr>
        <w:pStyle w:val="ListParagraph"/>
        <w:widowControl w:val="0"/>
        <w:numPr>
          <w:ilvl w:val="1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B06C49">
        <w:rPr>
          <w:rFonts w:ascii="Times New Roman" w:hAnsi="Times New Roman" w:cs="Times New Roman"/>
          <w:sz w:val="24"/>
          <w:lang w:val="ro-RO"/>
        </w:rPr>
        <w:t xml:space="preserve">Scheme </w:t>
      </w:r>
      <w:r w:rsidR="00B06C49" w:rsidRPr="00B06C49">
        <w:rPr>
          <w:rFonts w:ascii="Times New Roman" w:hAnsi="Times New Roman" w:cs="Times New Roman"/>
          <w:sz w:val="24"/>
          <w:lang w:val="ro-RO"/>
        </w:rPr>
        <w:t>ale instalațiilor;</w:t>
      </w:r>
    </w:p>
    <w:p w14:paraId="181E45BC" w14:textId="145D259F" w:rsidR="00B06C49" w:rsidRPr="00B06C49" w:rsidRDefault="00B06C49" w:rsidP="00F05FE6">
      <w:pPr>
        <w:pStyle w:val="ListParagraph"/>
        <w:widowControl w:val="0"/>
        <w:numPr>
          <w:ilvl w:val="1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B06C49">
        <w:rPr>
          <w:rFonts w:ascii="Times New Roman" w:hAnsi="Times New Roman" w:cs="Times New Roman"/>
          <w:sz w:val="24"/>
          <w:lang w:val="ro-RO"/>
        </w:rPr>
        <w:t>Planșe</w:t>
      </w:r>
      <w:r w:rsidRPr="00D27B51">
        <w:rPr>
          <w:rFonts w:ascii="Times New Roman" w:hAnsi="Times New Roman" w:cs="Times New Roman"/>
          <w:sz w:val="24"/>
          <w:lang w:val="ro-RO"/>
        </w:rPr>
        <w:t xml:space="preserve"> cu precizarea </w:t>
      </w:r>
      <w:r>
        <w:rPr>
          <w:rFonts w:ascii="Times New Roman" w:hAnsi="Times New Roman" w:cs="Times New Roman"/>
          <w:sz w:val="24"/>
          <w:lang w:val="ro-RO"/>
        </w:rPr>
        <w:t>d</w:t>
      </w:r>
      <w:r w:rsidRPr="00B06C49">
        <w:rPr>
          <w:rFonts w:ascii="Times New Roman" w:hAnsi="Times New Roman" w:cs="Times New Roman"/>
          <w:sz w:val="24"/>
          <w:lang w:val="ro-RO"/>
        </w:rPr>
        <w:t>otări</w:t>
      </w:r>
      <w:r>
        <w:rPr>
          <w:rFonts w:ascii="Times New Roman" w:hAnsi="Times New Roman" w:cs="Times New Roman"/>
          <w:sz w:val="24"/>
          <w:lang w:val="ro-RO"/>
        </w:rPr>
        <w:t>lor</w:t>
      </w:r>
      <w:r w:rsidRPr="00B06C49">
        <w:rPr>
          <w:rFonts w:ascii="Times New Roman" w:hAnsi="Times New Roman" w:cs="Times New Roman"/>
          <w:sz w:val="24"/>
          <w:lang w:val="ro-RO"/>
        </w:rPr>
        <w:t xml:space="preserve"> necesare securității muncii;</w:t>
      </w:r>
    </w:p>
    <w:p w14:paraId="0D6F1A9D" w14:textId="6A7E28DD" w:rsidR="00B06C49" w:rsidRPr="00B06C49" w:rsidRDefault="00B06C49" w:rsidP="00F05FE6">
      <w:pPr>
        <w:pStyle w:val="ListParagraph"/>
        <w:widowControl w:val="0"/>
        <w:numPr>
          <w:ilvl w:val="1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B06C49">
        <w:rPr>
          <w:rFonts w:ascii="Times New Roman" w:hAnsi="Times New Roman" w:cs="Times New Roman"/>
          <w:sz w:val="24"/>
          <w:lang w:val="ro-RO"/>
        </w:rPr>
        <w:t>Planșe</w:t>
      </w:r>
      <w:r w:rsidRPr="00317288">
        <w:rPr>
          <w:rFonts w:ascii="Times New Roman" w:hAnsi="Times New Roman" w:cs="Times New Roman"/>
          <w:sz w:val="24"/>
          <w:lang w:val="ro-RO"/>
        </w:rPr>
        <w:t xml:space="preserve"> cu precizarea </w:t>
      </w:r>
      <w:r>
        <w:rPr>
          <w:rFonts w:ascii="Times New Roman" w:hAnsi="Times New Roman" w:cs="Times New Roman"/>
          <w:sz w:val="24"/>
          <w:lang w:val="ro-RO"/>
        </w:rPr>
        <w:t>d</w:t>
      </w:r>
      <w:r w:rsidRPr="00B06C49">
        <w:rPr>
          <w:rFonts w:ascii="Times New Roman" w:hAnsi="Times New Roman" w:cs="Times New Roman"/>
          <w:sz w:val="24"/>
          <w:lang w:val="ro-RO"/>
        </w:rPr>
        <w:t>otări</w:t>
      </w:r>
      <w:r>
        <w:rPr>
          <w:rFonts w:ascii="Times New Roman" w:hAnsi="Times New Roman" w:cs="Times New Roman"/>
          <w:sz w:val="24"/>
          <w:lang w:val="ro-RO"/>
        </w:rPr>
        <w:t>lor</w:t>
      </w:r>
      <w:r w:rsidRPr="00B06C49">
        <w:rPr>
          <w:rFonts w:ascii="Times New Roman" w:hAnsi="Times New Roman" w:cs="Times New Roman"/>
          <w:sz w:val="24"/>
          <w:lang w:val="ro-RO"/>
        </w:rPr>
        <w:t xml:space="preserve"> necesare</w:t>
      </w:r>
      <w:r>
        <w:rPr>
          <w:rFonts w:ascii="Times New Roman" w:hAnsi="Times New Roman" w:cs="Times New Roman"/>
          <w:sz w:val="24"/>
          <w:lang w:val="ro-RO"/>
        </w:rPr>
        <w:t xml:space="preserve"> cu mijloacele tehnice de apărare împotriva in</w:t>
      </w:r>
      <w:r w:rsidR="00CA0FD8">
        <w:rPr>
          <w:rFonts w:ascii="Times New Roman" w:hAnsi="Times New Roman" w:cs="Times New Roman"/>
          <w:sz w:val="24"/>
          <w:lang w:val="ro-RO"/>
        </w:rPr>
        <w:t>cendiilor acolo unde este cazul.</w:t>
      </w:r>
      <w:r w:rsidRPr="00B06C49">
        <w:rPr>
          <w:rFonts w:ascii="Times New Roman" w:hAnsi="Times New Roman" w:cs="Times New Roman"/>
          <w:sz w:val="24"/>
          <w:lang w:val="ro-RO"/>
        </w:rPr>
        <w:t xml:space="preserve"> </w:t>
      </w:r>
    </w:p>
    <w:p w14:paraId="5D500CBC" w14:textId="77777777" w:rsidR="00D85E22" w:rsidRDefault="00D85E22" w:rsidP="007171C3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lang w:val="ro-RO"/>
        </w:rPr>
      </w:pPr>
    </w:p>
    <w:p w14:paraId="453F4736" w14:textId="525D3892" w:rsidR="007171C3" w:rsidRDefault="00B06C49" w:rsidP="007171C3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>Verificarea proiectului se va realiza conform art. 13 din Legea 10/1995 republicată.</w:t>
      </w:r>
    </w:p>
    <w:p w14:paraId="0FB83060" w14:textId="77777777" w:rsidR="00436DF9" w:rsidRDefault="00436DF9" w:rsidP="007171C3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lang w:val="ro-RO"/>
        </w:rPr>
      </w:pPr>
    </w:p>
    <w:p w14:paraId="54B3B838" w14:textId="77777777" w:rsidR="00231F30" w:rsidRPr="00231F30" w:rsidRDefault="00231F30" w:rsidP="00231F30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bookmarkStart w:id="1" w:name="_Hlk163682347"/>
      <w:r w:rsidRPr="00231F30">
        <w:rPr>
          <w:rFonts w:ascii="Times New Roman" w:hAnsi="Times New Roman" w:cs="Times New Roman"/>
          <w:b/>
          <w:bCs/>
          <w:sz w:val="24"/>
          <w:szCs w:val="24"/>
          <w:lang w:val="ro-RO"/>
        </w:rPr>
        <w:t>Termenul de prestare a serviciilor de proiectare</w:t>
      </w:r>
      <w:r w:rsidRPr="00231F30">
        <w:rPr>
          <w:rFonts w:ascii="Times New Roman" w:hAnsi="Times New Roman" w:cs="Times New Roman"/>
          <w:sz w:val="24"/>
          <w:szCs w:val="24"/>
          <w:lang w:val="ro-RO"/>
        </w:rPr>
        <w:t xml:space="preserve"> este de </w:t>
      </w:r>
      <w:r w:rsidRPr="00231F30">
        <w:rPr>
          <w:rFonts w:ascii="Times New Roman" w:hAnsi="Times New Roman" w:cs="Times New Roman"/>
          <w:b/>
          <w:bCs/>
          <w:sz w:val="24"/>
          <w:szCs w:val="24"/>
          <w:lang w:val="ro-RO"/>
        </w:rPr>
        <w:t>maxim 15 (cincisprezece) zile</w:t>
      </w:r>
      <w:r w:rsidRPr="00231F30">
        <w:rPr>
          <w:rFonts w:ascii="Times New Roman" w:hAnsi="Times New Roman" w:cs="Times New Roman"/>
          <w:sz w:val="24"/>
          <w:szCs w:val="24"/>
          <w:lang w:val="ro-RO"/>
        </w:rPr>
        <w:t xml:space="preserve"> de la data semnării contractului de ambele părți.  Proiectul tehnic va conține atât parți scrise și desenate pentru fiecare din extinderile celor două sisteme corespunzătoare generatoarelor RF ale ELI-GBS detaliate în Anexa 2 și respectiv, ale celor trei sisteme ale SSRIP detaliate în Anexa 3. </w:t>
      </w:r>
      <w:bookmarkEnd w:id="1"/>
      <w:r w:rsidRPr="00231F30">
        <w:rPr>
          <w:rFonts w:ascii="Times New Roman" w:hAnsi="Times New Roman" w:cs="Times New Roman"/>
          <w:sz w:val="24"/>
          <w:szCs w:val="24"/>
          <w:lang w:val="ro-RO"/>
        </w:rPr>
        <w:t>Cerințele detaliate pentru întocmirea Proiectului tehnică sunt prezentate în Anexa 1.</w:t>
      </w:r>
      <w:r w:rsidRPr="00231F30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 Proiectul tehnic va fi transmis Achizitorului (IFIN-HH) spre avizare după verificarea de verificatori atestați MDPLA.</w:t>
      </w:r>
      <w:r w:rsidRPr="00231F30">
        <w:rPr>
          <w:rFonts w:ascii="Times New Roman" w:hAnsi="Times New Roman" w:cs="Times New Roman"/>
          <w:sz w:val="24"/>
          <w:szCs w:val="24"/>
          <w:lang w:val="ro-RO"/>
        </w:rPr>
        <w:t xml:space="preserve"> Contractantul va preda documentațiile tehnice Achizitorului, pe baza de proces verbal de predare-primire, în 2 (două) exemplare în original în format scris, precum şi 1 (unu) exemplar în format electronic. Contractantul are obligația de a prezenta și susține Proiectul tehnic elaborat în fața Comisiei Tehnico-Economice (CTE) a IFIN-HH. Comisia se va întruni în termen de 5 (cinci) zile lucrătoare de la data predării documentației de către Contractant. În cazul în care CTE IFIN-HH formulează observații cu privire la documentație, Contractantul are obligația ca în termen de 5 (cinci) zile lucrătoare de la data transmiterii acestora să implementeze observațiile formulate. </w:t>
      </w:r>
      <w:r w:rsidRPr="00231F30">
        <w:rPr>
          <w:rFonts w:ascii="Times New Roman" w:hAnsi="Times New Roman" w:cs="Times New Roman"/>
          <w:bCs/>
          <w:iCs/>
          <w:sz w:val="24"/>
          <w:szCs w:val="24"/>
          <w:lang w:val="ro-RO"/>
        </w:rPr>
        <w:t>Autoritatea Contractantă analizează documentația revizuită în termen de 5 (cinci) zile lucrătoare de la data primirii documentelor revizuite</w:t>
      </w:r>
      <w:r w:rsidRPr="00231F30">
        <w:rPr>
          <w:rFonts w:ascii="Times New Roman" w:hAnsi="Times New Roman" w:cs="Times New Roman"/>
          <w:sz w:val="24"/>
          <w:szCs w:val="24"/>
          <w:lang w:val="ro-RO"/>
        </w:rPr>
        <w:t xml:space="preserve">. Atât transmiterea inițială a Proiectului tehnic spre avizare, cât și cea după implementarea eventualelor observații formulate, se va face în format electronic, prin e-mail, și în format fizic la sediul IFIN-HH. Planșele transmise electronic vor fi atât în format de fișier nativ .dwg, cât și în format pdf. </w:t>
      </w:r>
      <w:r w:rsidRPr="00231F30">
        <w:rPr>
          <w:rFonts w:ascii="Times New Roman" w:hAnsi="Times New Roman" w:cs="Times New Roman"/>
          <w:bCs/>
          <w:iCs/>
          <w:sz w:val="24"/>
          <w:szCs w:val="24"/>
          <w:lang w:val="ro-RO"/>
        </w:rPr>
        <w:t>Transmiterea eventualelor observații ale CTE se va face în format electronic, prin e-mail.</w:t>
      </w:r>
    </w:p>
    <w:p w14:paraId="30E0D595" w14:textId="63920D36" w:rsidR="00D85E22" w:rsidRDefault="00D85E22" w:rsidP="0065528A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lang w:val="ro-RO"/>
        </w:rPr>
      </w:pPr>
    </w:p>
    <w:p w14:paraId="684B10E3" w14:textId="77777777" w:rsidR="00B87443" w:rsidRDefault="00B87443" w:rsidP="0065528A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lang w:val="ro-RO"/>
        </w:rPr>
      </w:pPr>
    </w:p>
    <w:p w14:paraId="650B35B2" w14:textId="6E1313EB" w:rsidR="00D843C0" w:rsidRDefault="00D843C0" w:rsidP="00D843C0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color w:val="000000"/>
          <w:kern w:val="0"/>
          <w:lang w:val="ro-RO"/>
          <w14:ligatures w14:val="none"/>
        </w:rPr>
      </w:pPr>
      <w:r w:rsidRPr="00D843C0">
        <w:rPr>
          <w:rFonts w:ascii="Times New Roman" w:eastAsia="Calibri" w:hAnsi="Times New Roman" w:cs="Times New Roman"/>
          <w:b/>
          <w:bCs/>
          <w:color w:val="000000"/>
          <w:kern w:val="0"/>
          <w:lang w:val="ro-RO"/>
          <w14:ligatures w14:val="none"/>
        </w:rPr>
        <w:t>Responsabil</w:t>
      </w:r>
      <w:r>
        <w:rPr>
          <w:rFonts w:ascii="Times New Roman" w:eastAsia="Calibri" w:hAnsi="Times New Roman" w:cs="Times New Roman"/>
          <w:b/>
          <w:bCs/>
          <w:color w:val="000000"/>
          <w:kern w:val="0"/>
          <w:lang w:val="ro-RO"/>
          <w14:ligatures w14:val="none"/>
        </w:rPr>
        <w:t>i</w:t>
      </w:r>
      <w:r w:rsidRPr="00D843C0">
        <w:rPr>
          <w:rFonts w:ascii="Times New Roman" w:eastAsia="Calibri" w:hAnsi="Times New Roman" w:cs="Times New Roman"/>
          <w:b/>
          <w:bCs/>
          <w:color w:val="000000"/>
          <w:kern w:val="0"/>
          <w:lang w:val="ro-RO"/>
          <w14:ligatures w14:val="none"/>
        </w:rPr>
        <w:t xml:space="preserve"> de contr</w:t>
      </w:r>
      <w:r>
        <w:rPr>
          <w:rFonts w:ascii="Times New Roman" w:eastAsia="Calibri" w:hAnsi="Times New Roman" w:cs="Times New Roman"/>
          <w:b/>
          <w:bCs/>
          <w:color w:val="000000"/>
          <w:kern w:val="0"/>
          <w:lang w:val="ro-RO"/>
          <w14:ligatures w14:val="none"/>
        </w:rPr>
        <w:t>act</w:t>
      </w:r>
      <w:r w:rsidR="00B87443">
        <w:rPr>
          <w:rFonts w:ascii="Times New Roman" w:eastAsia="Calibri" w:hAnsi="Times New Roman" w:cs="Times New Roman"/>
          <w:b/>
          <w:bCs/>
          <w:color w:val="000000"/>
          <w:kern w:val="0"/>
          <w:lang w:val="ro-RO"/>
          <w14:ligatures w14:val="none"/>
        </w:rPr>
        <w:t>,</w:t>
      </w:r>
    </w:p>
    <w:p w14:paraId="5DEA0A2B" w14:textId="1291237D" w:rsidR="00D843C0" w:rsidRDefault="00D843C0" w:rsidP="00D843C0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:lang w:val="ro-RO"/>
          <w14:ligatures w14:val="none"/>
        </w:rPr>
      </w:pPr>
      <w:r w:rsidRPr="00D843C0">
        <w:rPr>
          <w:rFonts w:ascii="Times New Roman" w:eastAsia="Calibri" w:hAnsi="Times New Roman" w:cs="Times New Roman"/>
          <w:b/>
          <w:kern w:val="0"/>
          <w:lang w:val="ro-RO"/>
          <w14:ligatures w14:val="none"/>
        </w:rPr>
        <w:t>Aurelian Ionescu</w:t>
      </w:r>
    </w:p>
    <w:p w14:paraId="573C9CEB" w14:textId="77777777" w:rsidR="00B87443" w:rsidRPr="008226A3" w:rsidRDefault="00B87443" w:rsidP="00D843C0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color w:val="000000"/>
          <w:kern w:val="0"/>
          <w:lang w:val="ro-RO"/>
          <w14:ligatures w14:val="none"/>
        </w:rPr>
      </w:pPr>
    </w:p>
    <w:p w14:paraId="7694F7F2" w14:textId="54031D3C" w:rsidR="00D843C0" w:rsidRDefault="00D843C0" w:rsidP="00D843C0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:lang w:val="ro-RO"/>
          <w14:ligatures w14:val="none"/>
        </w:rPr>
      </w:pPr>
      <w:r w:rsidRPr="00D843C0">
        <w:rPr>
          <w:rFonts w:ascii="Times New Roman" w:eastAsia="Calibri" w:hAnsi="Times New Roman" w:cs="Times New Roman"/>
          <w:b/>
          <w:kern w:val="0"/>
          <w:lang w:val="ro-RO"/>
          <w14:ligatures w14:val="none"/>
        </w:rPr>
        <w:t xml:space="preserve"> Dinu Cornel Cirdei            </w:t>
      </w:r>
    </w:p>
    <w:p w14:paraId="74799CB2" w14:textId="77777777" w:rsidR="00B87443" w:rsidRPr="00D843C0" w:rsidRDefault="00B87443" w:rsidP="00D843C0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:lang w:val="ro-RO"/>
          <w14:ligatures w14:val="none"/>
        </w:rPr>
      </w:pPr>
    </w:p>
    <w:p w14:paraId="4BF9076F" w14:textId="6555B7BE" w:rsidR="00D843C0" w:rsidRPr="00D843C0" w:rsidRDefault="00D843C0" w:rsidP="00D843C0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:lang w:val="ro-RO"/>
          <w14:ligatures w14:val="none"/>
        </w:rPr>
      </w:pPr>
      <w:r w:rsidRPr="00D843C0">
        <w:rPr>
          <w:rFonts w:ascii="Times New Roman" w:eastAsia="Calibri" w:hAnsi="Times New Roman" w:cs="Times New Roman"/>
          <w:b/>
          <w:kern w:val="0"/>
          <w:lang w:val="ro-RO"/>
          <w14:ligatures w14:val="none"/>
        </w:rPr>
        <w:t xml:space="preserve"> Florin Negoiță                       </w:t>
      </w:r>
    </w:p>
    <w:p w14:paraId="2B9F055E" w14:textId="77777777" w:rsidR="00D843C0" w:rsidRPr="00D843C0" w:rsidRDefault="00D843C0" w:rsidP="00D843C0">
      <w:pPr>
        <w:widowControl w:val="0"/>
        <w:spacing w:after="0" w:line="276" w:lineRule="auto"/>
        <w:ind w:left="4956" w:firstLine="708"/>
        <w:jc w:val="both"/>
        <w:rPr>
          <w:rFonts w:ascii="Times New Roman" w:eastAsia="Calibri" w:hAnsi="Times New Roman" w:cs="Times New Roman"/>
          <w:b/>
          <w:kern w:val="0"/>
          <w:lang w:val="ro-RO"/>
          <w14:ligatures w14:val="none"/>
        </w:rPr>
      </w:pPr>
    </w:p>
    <w:p w14:paraId="343A138C" w14:textId="5B05CB20" w:rsidR="00D708EC" w:rsidRPr="001B79CB" w:rsidRDefault="00D708EC" w:rsidP="007171C3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lang w:val="ro-RO"/>
        </w:rPr>
      </w:pPr>
    </w:p>
    <w:sectPr w:rsidR="00D708EC" w:rsidRPr="001B79CB" w:rsidSect="00BC76DE">
      <w:pgSz w:w="11907" w:h="16839" w:code="9"/>
      <w:pgMar w:top="1440" w:right="851" w:bottom="1440" w:left="99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15B4F" w14:textId="77777777" w:rsidR="008046B5" w:rsidRDefault="008046B5" w:rsidP="00BB0BE4">
      <w:pPr>
        <w:spacing w:after="0" w:line="240" w:lineRule="auto"/>
      </w:pPr>
      <w:r>
        <w:separator/>
      </w:r>
    </w:p>
  </w:endnote>
  <w:endnote w:type="continuationSeparator" w:id="0">
    <w:p w14:paraId="48FA30D5" w14:textId="77777777" w:rsidR="008046B5" w:rsidRDefault="008046B5" w:rsidP="00BB0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015E4" w14:textId="77777777" w:rsidR="008046B5" w:rsidRDefault="008046B5" w:rsidP="00BB0BE4">
      <w:pPr>
        <w:spacing w:after="0" w:line="240" w:lineRule="auto"/>
      </w:pPr>
      <w:r>
        <w:separator/>
      </w:r>
    </w:p>
  </w:footnote>
  <w:footnote w:type="continuationSeparator" w:id="0">
    <w:p w14:paraId="11587156" w14:textId="77777777" w:rsidR="008046B5" w:rsidRDefault="008046B5" w:rsidP="00BB0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42745"/>
    <w:multiLevelType w:val="hybridMultilevel"/>
    <w:tmpl w:val="0EA2A822"/>
    <w:lvl w:ilvl="0" w:tplc="201A11E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470E7"/>
    <w:multiLevelType w:val="multilevel"/>
    <w:tmpl w:val="CE4CD0B8"/>
    <w:lvl w:ilvl="0">
      <w:start w:val="1"/>
      <w:numFmt w:val="bullet"/>
      <w:lvlText w:val="-"/>
      <w:lvlJc w:val="left"/>
      <w:pPr>
        <w:ind w:left="36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081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180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3514E8"/>
    <w:multiLevelType w:val="hybridMultilevel"/>
    <w:tmpl w:val="8FECD57E"/>
    <w:lvl w:ilvl="0" w:tplc="CCA0B5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16062"/>
    <w:multiLevelType w:val="hybridMultilevel"/>
    <w:tmpl w:val="BD305B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46DA5"/>
    <w:multiLevelType w:val="hybridMultilevel"/>
    <w:tmpl w:val="8136537A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A86A607A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AB2FB9"/>
    <w:multiLevelType w:val="hybridMultilevel"/>
    <w:tmpl w:val="A0FC4D56"/>
    <w:lvl w:ilvl="0" w:tplc="CE8A19EA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0863882"/>
    <w:multiLevelType w:val="hybridMultilevel"/>
    <w:tmpl w:val="6B40DFD0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A86A607A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CC00F4"/>
    <w:multiLevelType w:val="hybridMultilevel"/>
    <w:tmpl w:val="74124432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57342E76"/>
    <w:multiLevelType w:val="hybridMultilevel"/>
    <w:tmpl w:val="28CC8074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F3BE8"/>
    <w:multiLevelType w:val="multilevel"/>
    <w:tmpl w:val="A0F2009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asciiTheme="minorHAnsi" w:hAnsiTheme="minorHAnsi" w:cstheme="minorHAnsi" w:hint="default"/>
        <w:sz w:val="32"/>
        <w:szCs w:val="32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1C7606A"/>
    <w:multiLevelType w:val="hybridMultilevel"/>
    <w:tmpl w:val="8BEECF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7F0A8E"/>
    <w:multiLevelType w:val="hybridMultilevel"/>
    <w:tmpl w:val="B91616C8"/>
    <w:lvl w:ilvl="0" w:tplc="9A46E51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DD0741"/>
    <w:multiLevelType w:val="hybridMultilevel"/>
    <w:tmpl w:val="93349D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8"/>
  </w:num>
  <w:num w:numId="5">
    <w:abstractNumId w:val="9"/>
  </w:num>
  <w:num w:numId="6">
    <w:abstractNumId w:val="10"/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</w:num>
  <w:num w:numId="9">
    <w:abstractNumId w:val="5"/>
  </w:num>
  <w:num w:numId="10">
    <w:abstractNumId w:val="12"/>
  </w:num>
  <w:num w:numId="11">
    <w:abstractNumId w:val="7"/>
  </w:num>
  <w:num w:numId="12">
    <w:abstractNumId w:val="3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56B"/>
    <w:rsid w:val="00005489"/>
    <w:rsid w:val="000310D5"/>
    <w:rsid w:val="00036BCC"/>
    <w:rsid w:val="0004518F"/>
    <w:rsid w:val="00056026"/>
    <w:rsid w:val="00075A3A"/>
    <w:rsid w:val="00092BBD"/>
    <w:rsid w:val="000A0B01"/>
    <w:rsid w:val="000A360B"/>
    <w:rsid w:val="000B4BAC"/>
    <w:rsid w:val="000B5961"/>
    <w:rsid w:val="000C2E00"/>
    <w:rsid w:val="000C40EC"/>
    <w:rsid w:val="000C5566"/>
    <w:rsid w:val="000D6DC0"/>
    <w:rsid w:val="00122026"/>
    <w:rsid w:val="0012245F"/>
    <w:rsid w:val="001253DA"/>
    <w:rsid w:val="00133E78"/>
    <w:rsid w:val="00136F9D"/>
    <w:rsid w:val="00161A1C"/>
    <w:rsid w:val="00184136"/>
    <w:rsid w:val="00192300"/>
    <w:rsid w:val="0019429E"/>
    <w:rsid w:val="001A0AE3"/>
    <w:rsid w:val="001B260F"/>
    <w:rsid w:val="001B79CB"/>
    <w:rsid w:val="001C32C2"/>
    <w:rsid w:val="001F2123"/>
    <w:rsid w:val="00204DA3"/>
    <w:rsid w:val="00210F61"/>
    <w:rsid w:val="0021618F"/>
    <w:rsid w:val="00225041"/>
    <w:rsid w:val="00225298"/>
    <w:rsid w:val="00231F30"/>
    <w:rsid w:val="00232A86"/>
    <w:rsid w:val="00246555"/>
    <w:rsid w:val="002504DF"/>
    <w:rsid w:val="0025089D"/>
    <w:rsid w:val="00256728"/>
    <w:rsid w:val="00274487"/>
    <w:rsid w:val="002972D4"/>
    <w:rsid w:val="002A7B00"/>
    <w:rsid w:val="002B13A8"/>
    <w:rsid w:val="002D4B1A"/>
    <w:rsid w:val="002D5312"/>
    <w:rsid w:val="002E5897"/>
    <w:rsid w:val="003157CC"/>
    <w:rsid w:val="003721AF"/>
    <w:rsid w:val="00387F51"/>
    <w:rsid w:val="003967DB"/>
    <w:rsid w:val="003D3C94"/>
    <w:rsid w:val="003E25D2"/>
    <w:rsid w:val="004318CD"/>
    <w:rsid w:val="00434C13"/>
    <w:rsid w:val="00436DF9"/>
    <w:rsid w:val="00441B5A"/>
    <w:rsid w:val="004423A3"/>
    <w:rsid w:val="00451CFA"/>
    <w:rsid w:val="0046109D"/>
    <w:rsid w:val="00462397"/>
    <w:rsid w:val="00472C2C"/>
    <w:rsid w:val="00472DAB"/>
    <w:rsid w:val="00476749"/>
    <w:rsid w:val="00490D45"/>
    <w:rsid w:val="00493CBB"/>
    <w:rsid w:val="00494E58"/>
    <w:rsid w:val="004A0098"/>
    <w:rsid w:val="004A35F9"/>
    <w:rsid w:val="004A3B83"/>
    <w:rsid w:val="004B12E9"/>
    <w:rsid w:val="005158EB"/>
    <w:rsid w:val="0052378C"/>
    <w:rsid w:val="00532690"/>
    <w:rsid w:val="00534E3B"/>
    <w:rsid w:val="00537967"/>
    <w:rsid w:val="00550D85"/>
    <w:rsid w:val="00564264"/>
    <w:rsid w:val="00570E76"/>
    <w:rsid w:val="005935C4"/>
    <w:rsid w:val="0059785C"/>
    <w:rsid w:val="005979E2"/>
    <w:rsid w:val="005A22DC"/>
    <w:rsid w:val="005B1A9A"/>
    <w:rsid w:val="005C1F1F"/>
    <w:rsid w:val="005C394F"/>
    <w:rsid w:val="005E56C4"/>
    <w:rsid w:val="005F4670"/>
    <w:rsid w:val="00601EC4"/>
    <w:rsid w:val="00622624"/>
    <w:rsid w:val="0063376D"/>
    <w:rsid w:val="0065528A"/>
    <w:rsid w:val="00663473"/>
    <w:rsid w:val="0066747C"/>
    <w:rsid w:val="00681F61"/>
    <w:rsid w:val="00692FE0"/>
    <w:rsid w:val="0069456B"/>
    <w:rsid w:val="00695220"/>
    <w:rsid w:val="006A5ED3"/>
    <w:rsid w:val="006A7D09"/>
    <w:rsid w:val="006C7B59"/>
    <w:rsid w:val="006D753E"/>
    <w:rsid w:val="006E7EB9"/>
    <w:rsid w:val="006F68B3"/>
    <w:rsid w:val="006F6D2A"/>
    <w:rsid w:val="00711E6F"/>
    <w:rsid w:val="007171C3"/>
    <w:rsid w:val="00730CA6"/>
    <w:rsid w:val="00745D8A"/>
    <w:rsid w:val="00762638"/>
    <w:rsid w:val="007626B0"/>
    <w:rsid w:val="00776DC2"/>
    <w:rsid w:val="00790CF8"/>
    <w:rsid w:val="007B2590"/>
    <w:rsid w:val="007B75F8"/>
    <w:rsid w:val="007C5A29"/>
    <w:rsid w:val="007D67A9"/>
    <w:rsid w:val="007E0E4C"/>
    <w:rsid w:val="007E2D24"/>
    <w:rsid w:val="007E5CE8"/>
    <w:rsid w:val="00800204"/>
    <w:rsid w:val="0080207E"/>
    <w:rsid w:val="008046B5"/>
    <w:rsid w:val="008051CD"/>
    <w:rsid w:val="00812220"/>
    <w:rsid w:val="00817628"/>
    <w:rsid w:val="008226A3"/>
    <w:rsid w:val="00837B12"/>
    <w:rsid w:val="008A00AD"/>
    <w:rsid w:val="008A266E"/>
    <w:rsid w:val="008C1A52"/>
    <w:rsid w:val="008C588D"/>
    <w:rsid w:val="008D2446"/>
    <w:rsid w:val="008E2EA3"/>
    <w:rsid w:val="008F52E7"/>
    <w:rsid w:val="00900256"/>
    <w:rsid w:val="00906B22"/>
    <w:rsid w:val="009209CA"/>
    <w:rsid w:val="00931566"/>
    <w:rsid w:val="00945673"/>
    <w:rsid w:val="00946661"/>
    <w:rsid w:val="00965CF8"/>
    <w:rsid w:val="00974A1F"/>
    <w:rsid w:val="00983CA2"/>
    <w:rsid w:val="009872E1"/>
    <w:rsid w:val="00987788"/>
    <w:rsid w:val="00991BDA"/>
    <w:rsid w:val="0099482B"/>
    <w:rsid w:val="00994FF4"/>
    <w:rsid w:val="009F1340"/>
    <w:rsid w:val="00A068D3"/>
    <w:rsid w:val="00A133CC"/>
    <w:rsid w:val="00A2547C"/>
    <w:rsid w:val="00A47201"/>
    <w:rsid w:val="00A54012"/>
    <w:rsid w:val="00A5679A"/>
    <w:rsid w:val="00A836F2"/>
    <w:rsid w:val="00A95D54"/>
    <w:rsid w:val="00A95FF6"/>
    <w:rsid w:val="00AA6555"/>
    <w:rsid w:val="00AB285E"/>
    <w:rsid w:val="00AC25B6"/>
    <w:rsid w:val="00AC346C"/>
    <w:rsid w:val="00AC3701"/>
    <w:rsid w:val="00B02652"/>
    <w:rsid w:val="00B06C49"/>
    <w:rsid w:val="00B51303"/>
    <w:rsid w:val="00B6415B"/>
    <w:rsid w:val="00B87443"/>
    <w:rsid w:val="00BA2996"/>
    <w:rsid w:val="00BA75E0"/>
    <w:rsid w:val="00BB0BE4"/>
    <w:rsid w:val="00BB0E45"/>
    <w:rsid w:val="00BC14DC"/>
    <w:rsid w:val="00BC4661"/>
    <w:rsid w:val="00BC6D48"/>
    <w:rsid w:val="00BC76DE"/>
    <w:rsid w:val="00BD01AE"/>
    <w:rsid w:val="00BD6B30"/>
    <w:rsid w:val="00BE1187"/>
    <w:rsid w:val="00BE6DA6"/>
    <w:rsid w:val="00BF0659"/>
    <w:rsid w:val="00BF6DEA"/>
    <w:rsid w:val="00C01915"/>
    <w:rsid w:val="00C067BA"/>
    <w:rsid w:val="00C63287"/>
    <w:rsid w:val="00C71699"/>
    <w:rsid w:val="00C8113B"/>
    <w:rsid w:val="00C83D4C"/>
    <w:rsid w:val="00CA01D7"/>
    <w:rsid w:val="00CA0FD8"/>
    <w:rsid w:val="00CA59FA"/>
    <w:rsid w:val="00CB5396"/>
    <w:rsid w:val="00CE29EE"/>
    <w:rsid w:val="00CE4BB1"/>
    <w:rsid w:val="00CF0B21"/>
    <w:rsid w:val="00D100AF"/>
    <w:rsid w:val="00D12C29"/>
    <w:rsid w:val="00D14152"/>
    <w:rsid w:val="00D150F9"/>
    <w:rsid w:val="00D15C1E"/>
    <w:rsid w:val="00D1675C"/>
    <w:rsid w:val="00D179B6"/>
    <w:rsid w:val="00D27B51"/>
    <w:rsid w:val="00D31420"/>
    <w:rsid w:val="00D60BCA"/>
    <w:rsid w:val="00D66821"/>
    <w:rsid w:val="00D708EC"/>
    <w:rsid w:val="00D73D44"/>
    <w:rsid w:val="00D82E15"/>
    <w:rsid w:val="00D843C0"/>
    <w:rsid w:val="00D84DA8"/>
    <w:rsid w:val="00D85E22"/>
    <w:rsid w:val="00DA320A"/>
    <w:rsid w:val="00DA6068"/>
    <w:rsid w:val="00DA677F"/>
    <w:rsid w:val="00DA6E4C"/>
    <w:rsid w:val="00DB76AB"/>
    <w:rsid w:val="00DC0980"/>
    <w:rsid w:val="00DC0D90"/>
    <w:rsid w:val="00DC4559"/>
    <w:rsid w:val="00DD1C69"/>
    <w:rsid w:val="00DD5416"/>
    <w:rsid w:val="00DE0275"/>
    <w:rsid w:val="00DE0A8B"/>
    <w:rsid w:val="00DE18A6"/>
    <w:rsid w:val="00DF1039"/>
    <w:rsid w:val="00E1259D"/>
    <w:rsid w:val="00E161A5"/>
    <w:rsid w:val="00E32506"/>
    <w:rsid w:val="00E3257E"/>
    <w:rsid w:val="00E44A71"/>
    <w:rsid w:val="00E5521F"/>
    <w:rsid w:val="00E6420D"/>
    <w:rsid w:val="00E65071"/>
    <w:rsid w:val="00E73C2A"/>
    <w:rsid w:val="00EB21E3"/>
    <w:rsid w:val="00EB481A"/>
    <w:rsid w:val="00EB7211"/>
    <w:rsid w:val="00EC1479"/>
    <w:rsid w:val="00EE0E00"/>
    <w:rsid w:val="00EE4061"/>
    <w:rsid w:val="00EF4682"/>
    <w:rsid w:val="00F05AE4"/>
    <w:rsid w:val="00F05FE6"/>
    <w:rsid w:val="00F07BDE"/>
    <w:rsid w:val="00F51D45"/>
    <w:rsid w:val="00F56F45"/>
    <w:rsid w:val="00F71BCA"/>
    <w:rsid w:val="00F759DF"/>
    <w:rsid w:val="00F928C8"/>
    <w:rsid w:val="00F965F1"/>
    <w:rsid w:val="00FE0496"/>
    <w:rsid w:val="00FE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17E41C"/>
  <w15:chartTrackingRefBased/>
  <w15:docId w15:val="{66161D8B-D276-43AE-BB59-38F58B690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14152"/>
    <w:pPr>
      <w:keepNext/>
      <w:keepLines/>
      <w:numPr>
        <w:numId w:val="5"/>
      </w:numPr>
      <w:spacing w:before="240" w:after="120" w:line="240" w:lineRule="auto"/>
      <w:outlineLvl w:val="0"/>
    </w:pPr>
    <w:rPr>
      <w:rFonts w:ascii="Calibri" w:eastAsiaTheme="majorEastAsia" w:hAnsi="Calibri" w:cstheme="majorBidi"/>
      <w:sz w:val="32"/>
      <w:szCs w:val="32"/>
      <w:lang w:val="ro-RO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D14152"/>
    <w:pPr>
      <w:keepNext/>
      <w:keepLines/>
      <w:numPr>
        <w:ilvl w:val="1"/>
        <w:numId w:val="5"/>
      </w:numPr>
      <w:spacing w:before="40" w:after="120" w:line="240" w:lineRule="auto"/>
      <w:outlineLvl w:val="1"/>
    </w:pPr>
    <w:rPr>
      <w:rFonts w:ascii="Calibri" w:eastAsiaTheme="majorEastAsia" w:hAnsi="Calibri" w:cstheme="majorBidi"/>
      <w:sz w:val="26"/>
      <w:szCs w:val="26"/>
      <w:lang w:val="ro-R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4152"/>
    <w:pPr>
      <w:keepNext/>
      <w:keepLines/>
      <w:numPr>
        <w:ilvl w:val="2"/>
        <w:numId w:val="5"/>
      </w:numPr>
      <w:spacing w:after="120" w:line="360" w:lineRule="auto"/>
      <w:outlineLvl w:val="2"/>
    </w:pPr>
    <w:rPr>
      <w:rFonts w:asciiTheme="majorHAnsi" w:eastAsiaTheme="majorEastAsia" w:hAnsiTheme="majorHAnsi" w:cstheme="majorBidi"/>
      <w:sz w:val="24"/>
      <w:szCs w:val="24"/>
      <w:lang w:val="ro-RO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14152"/>
    <w:pPr>
      <w:keepNext/>
      <w:keepLines/>
      <w:numPr>
        <w:ilvl w:val="3"/>
        <w:numId w:val="5"/>
      </w:numPr>
      <w:spacing w:before="40" w:after="120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0"/>
      <w:lang w:val="ro-RO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14152"/>
    <w:pPr>
      <w:keepNext/>
      <w:keepLines/>
      <w:numPr>
        <w:ilvl w:val="4"/>
        <w:numId w:val="5"/>
      </w:numPr>
      <w:spacing w:before="40" w:after="12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0"/>
      <w:lang w:val="ro-RO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4152"/>
    <w:pPr>
      <w:keepNext/>
      <w:keepLines/>
      <w:numPr>
        <w:ilvl w:val="5"/>
        <w:numId w:val="5"/>
      </w:numPr>
      <w:spacing w:before="40" w:after="120" w:line="240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0"/>
      <w:lang w:val="ro-RO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4152"/>
    <w:pPr>
      <w:keepNext/>
      <w:keepLines/>
      <w:numPr>
        <w:ilvl w:val="6"/>
        <w:numId w:val="5"/>
      </w:numPr>
      <w:spacing w:before="40" w:after="120" w:line="240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0"/>
      <w:lang w:val="ro-RO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4152"/>
    <w:pPr>
      <w:keepNext/>
      <w:keepLines/>
      <w:numPr>
        <w:ilvl w:val="7"/>
        <w:numId w:val="5"/>
      </w:numPr>
      <w:spacing w:before="40" w:after="12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o-RO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4152"/>
    <w:pPr>
      <w:keepNext/>
      <w:keepLines/>
      <w:numPr>
        <w:ilvl w:val="8"/>
        <w:numId w:val="5"/>
      </w:numPr>
      <w:spacing w:before="40" w:after="12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94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1253DA"/>
    <w:rPr>
      <w:color w:val="0000FF"/>
      <w:u w:val="single"/>
    </w:rPr>
  </w:style>
  <w:style w:type="paragraph" w:styleId="ListParagraph">
    <w:name w:val="List Paragraph"/>
    <w:aliases w:val="body 2,Forth level,Paragraph,Numbered List"/>
    <w:basedOn w:val="Normal"/>
    <w:link w:val="ListParagraphChar"/>
    <w:uiPriority w:val="34"/>
    <w:qFormat/>
    <w:rsid w:val="00E642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0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0BE4"/>
  </w:style>
  <w:style w:type="paragraph" w:styleId="Footer">
    <w:name w:val="footer"/>
    <w:basedOn w:val="Normal"/>
    <w:link w:val="FooterChar"/>
    <w:uiPriority w:val="99"/>
    <w:unhideWhenUsed/>
    <w:rsid w:val="00BB0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0BE4"/>
  </w:style>
  <w:style w:type="character" w:styleId="CommentReference">
    <w:name w:val="annotation reference"/>
    <w:basedOn w:val="DefaultParagraphFont"/>
    <w:uiPriority w:val="99"/>
    <w:semiHidden/>
    <w:unhideWhenUsed/>
    <w:qFormat/>
    <w:rsid w:val="00A254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254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254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54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547C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785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785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9785C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D14152"/>
    <w:rPr>
      <w:rFonts w:ascii="Calibri" w:eastAsiaTheme="majorEastAsia" w:hAnsi="Calibri" w:cstheme="majorBidi"/>
      <w:sz w:val="32"/>
      <w:szCs w:val="32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rsid w:val="00D14152"/>
    <w:rPr>
      <w:rFonts w:ascii="Calibri" w:eastAsiaTheme="majorEastAsia" w:hAnsi="Calibri" w:cstheme="majorBidi"/>
      <w:sz w:val="26"/>
      <w:szCs w:val="26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rsid w:val="00D14152"/>
    <w:rPr>
      <w:rFonts w:asciiTheme="majorHAnsi" w:eastAsiaTheme="majorEastAsia" w:hAnsiTheme="majorHAnsi" w:cstheme="majorBidi"/>
      <w:sz w:val="24"/>
      <w:szCs w:val="24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rsid w:val="00D1415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0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rsid w:val="00D14152"/>
    <w:rPr>
      <w:rFonts w:asciiTheme="majorHAnsi" w:eastAsiaTheme="majorEastAsia" w:hAnsiTheme="majorHAnsi" w:cstheme="majorBidi"/>
      <w:color w:val="2F5496" w:themeColor="accent1" w:themeShade="BF"/>
      <w:sz w:val="24"/>
      <w:szCs w:val="20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4152"/>
    <w:rPr>
      <w:rFonts w:asciiTheme="majorHAnsi" w:eastAsiaTheme="majorEastAsia" w:hAnsiTheme="majorHAnsi" w:cstheme="majorBidi"/>
      <w:color w:val="1F3763" w:themeColor="accent1" w:themeShade="7F"/>
      <w:sz w:val="24"/>
      <w:szCs w:val="20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4152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0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415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415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o-RO"/>
    </w:rPr>
  </w:style>
  <w:style w:type="character" w:customStyle="1" w:styleId="ListParagraphChar">
    <w:name w:val="List Paragraph Char"/>
    <w:aliases w:val="body 2 Char,Forth level Char,Paragraph Char,Numbered List Char"/>
    <w:link w:val="ListParagraph"/>
    <w:uiPriority w:val="34"/>
    <w:qFormat/>
    <w:rsid w:val="00493CBB"/>
  </w:style>
  <w:style w:type="paragraph" w:styleId="BalloonText">
    <w:name w:val="Balloon Text"/>
    <w:basedOn w:val="Normal"/>
    <w:link w:val="BalloonTextChar"/>
    <w:uiPriority w:val="99"/>
    <w:semiHidden/>
    <w:unhideWhenUsed/>
    <w:rsid w:val="00E32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50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E58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D4558-F360-439D-AA2C-7F5CC57D5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740</Words>
  <Characters>4223</Characters>
  <Application>Microsoft Office Word</Application>
  <DocSecurity>0</DocSecurity>
  <Lines>35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 NEGOITA</dc:creator>
  <cp:keywords/>
  <dc:description/>
  <cp:lastModifiedBy>Ecaterina Imparat</cp:lastModifiedBy>
  <cp:revision>5</cp:revision>
  <cp:lastPrinted>2024-03-14T09:34:00Z</cp:lastPrinted>
  <dcterms:created xsi:type="dcterms:W3CDTF">2026-06-03T07:05:00Z</dcterms:created>
  <dcterms:modified xsi:type="dcterms:W3CDTF">2026-06-04T11:35:00Z</dcterms:modified>
</cp:coreProperties>
</file>